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jc w:val="center"/>
        <w:rPr>
          <w:rFonts w:ascii="Times New Roman CYR" w:hAnsi="Times New Roman CYR" w:cs="Times New Roman CYR"/>
          <w:b/>
          <w:bCs/>
          <w:color w:val="2300DC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2300DC"/>
          <w:sz w:val="28"/>
          <w:szCs w:val="28"/>
          <w:highlight w:val="white"/>
        </w:rPr>
        <w:t>ПАМЯТКА</w:t>
      </w:r>
    </w:p>
    <w:p w:rsidR="0073466F" w:rsidRDefault="0073466F" w:rsidP="0073466F">
      <w:pPr>
        <w:autoSpaceDE w:val="0"/>
        <w:autoSpaceDN w:val="0"/>
        <w:adjustRightInd w:val="0"/>
        <w:spacing w:after="150" w:line="240" w:lineRule="auto"/>
        <w:jc w:val="center"/>
        <w:rPr>
          <w:rFonts w:ascii="Georgia" w:hAnsi="Georgia" w:cs="Georgia"/>
          <w:b/>
          <w:bCs/>
          <w:color w:val="2300DC"/>
          <w:sz w:val="28"/>
          <w:szCs w:val="28"/>
          <w:highlight w:val="magenta"/>
        </w:rPr>
      </w:pPr>
      <w:r w:rsidRPr="0073466F">
        <w:rPr>
          <w:rFonts w:ascii="Georgia" w:hAnsi="Georgia" w:cs="Georgia"/>
          <w:b/>
          <w:bCs/>
          <w:color w:val="2300DC"/>
          <w:sz w:val="28"/>
          <w:szCs w:val="28"/>
          <w:highlight w:val="magenta"/>
        </w:rPr>
        <w:t xml:space="preserve"> </w:t>
      </w:r>
      <w:r>
        <w:rPr>
          <w:rFonts w:ascii="Georgia" w:hAnsi="Georgia" w:cs="Georgia"/>
          <w:b/>
          <w:bCs/>
          <w:color w:val="2300DC"/>
          <w:sz w:val="28"/>
          <w:szCs w:val="28"/>
          <w:highlight w:val="magenta"/>
        </w:rPr>
        <w:t>О ДОБРОВОЛЬНОМ ПОЖЕРТВОВАНИИ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2300DC"/>
          <w:sz w:val="28"/>
          <w:szCs w:val="28"/>
          <w:highlight w:val="white"/>
        </w:rPr>
        <w:t>Добровольными пожертвованиями физических и (или) юридических лиц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образовательным учреждениям являются добровольные взносы родите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луг, оказанию иной поддержки.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средств для выполнения уставной деятельности.</w:t>
      </w:r>
    </w:p>
    <w:p w:rsidR="0073466F" w:rsidRP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      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Добровольные пожертвования могут привлекаться образовательным учреждением как от родителей детей, обучающихся в данном образователь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ном учреждении, так и от других физических и юридических лиц, изъявив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ших желание осуществить благотворительную помощь. При этом осуществ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ляться она должна в соответствии с заключенными на основании законода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тельства Российской Федерации договорами 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 благотворительной деятель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ности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 допускается принуждение граждан и юридических лиц в каких-либо формах, в частности путем: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внесения записей в дневники, тетради обучающихся, воспитанников, в том числе находящихся в родственных, семейных и приятельских отноше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ниях с жертвователями о необходимости внесения денежных средств и (или) товаров и материалов;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принятия решений родительских собраний, обязывающих внесение денежных средств;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 обращении за оказанием помощи образовательное учреждение обязано проинформировать физическое или юридическое лицо о целях при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влечения помощи (осуществление текущего ремонта, укрепление материаль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ной базы, проведение мероприятий по укреплению здоровья детей и т.д.).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Спонсорская или благотворительная помощь может выражаться в доб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Использование привлеченных средств должно осуществляться на осно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ве сметы расходов, трудового соглашения и актов выполненных работ.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/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Прием средств - производится на основании письменного заявления благотворителя на имя руководителя образовательного учреждения и дого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вора пожертвования, заключаемого в установленном порядке, в котором должны быть отражены: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сумма взноса;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конкретная цель использования средств;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реквизиты благотворителя;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дата внесения средств./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Добровольные пожертвования могут быть переданы учреждению в наличной форме, по безналичному расчету, в натуральном виде, в форме пе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редачи объектов интеллектуальной собственности, с обязательным отраже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нием в учетных регистрах.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ных взносов по безналичному расчету в платежном документе должно быть указано целевое назначение взноса.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Добровольные пожертвования предприятий, организаций и учрежде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ний, денежная помощь родителей вносятся через учреждения банков, бухгал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терию учреждения, централизованную бухгалтерию органа управления обра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зованием, и должны учитываться на текущем счете по специальным средст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вам с указанием целевого назначения взноса.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Общественные органы, органы школьного самоуправления в соответ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ствии с их компетенцией могут осуществлять контроль за переданными уч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реждению средствами. Администрация учреждения обязана представить от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чет об использовании добровольных пожертвований по требованию органа общественного самоуправления.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 привлечении добровольных взносов родителей на ремонт обра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зовательного учреждения и другие расходы, связанные с деятельностью уч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реждения, администрация обязана представлять письменные отчеты об ис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пользовании средств, выполнении работ совету учреждения или другому об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щественному органу для рассмотрения на классных собраниях, общешколь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ных конференциях и т.д.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         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 допускается использование добровольных пожертвований обра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зовательным учреждением на цели, не соответствующие уставной деятельно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сти и не в соответствии с пожеланием лица, совершившего пожертвование.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Ответственность за целевое использование добровольных пожертво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ваний несет руководитель образовательного учреждения.</w:t>
      </w:r>
    </w:p>
    <w:p w:rsidR="0073466F" w:rsidRDefault="0073466F" w:rsidP="0073466F">
      <w:pPr>
        <w:autoSpaceDE w:val="0"/>
        <w:autoSpaceDN w:val="0"/>
        <w:adjustRightInd w:val="0"/>
        <w:spacing w:before="90" w:after="9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Орган управления образованием несет ответственность за осуществ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ление контроля за работой по использованию подведомственными учрежде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ниями добровольных пожертвований в соответствии с Положением (Поряд</w:t>
      </w:r>
      <w:r w:rsidRPr="007346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ком), принятым образовательными учреждениями.</w:t>
      </w:r>
    </w:p>
    <w:p w:rsidR="0073466F" w:rsidRPr="0073466F" w:rsidRDefault="0073466F" w:rsidP="00734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161F" w:rsidRDefault="002F161F"/>
    <w:sectPr w:rsidR="002F161F" w:rsidSect="00967A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3466F"/>
    <w:rsid w:val="002F161F"/>
    <w:rsid w:val="0073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STAILL</dc:creator>
  <cp:keywords/>
  <dc:description/>
  <cp:lastModifiedBy>STAILL</cp:lastModifiedBy>
  <cp:revision>2</cp:revision>
  <dcterms:created xsi:type="dcterms:W3CDTF">2016-01-13T21:29:00Z</dcterms:created>
  <dcterms:modified xsi:type="dcterms:W3CDTF">2016-01-13T21:29:00Z</dcterms:modified>
</cp:coreProperties>
</file>